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8979F8">
      <w:pPr>
        <w:numPr>
          <w:ilvl w:val="0"/>
          <w:numId w:val="0"/>
        </w:numPr>
        <w:jc w:val="center"/>
        <w:rPr>
          <w:rFonts w:hint="default" w:ascii="Arial" w:hAnsi="Arial" w:cs="Arial"/>
          <w:b/>
          <w:bCs/>
          <w:sz w:val="28"/>
          <w:szCs w:val="28"/>
          <w:lang w:val="tr-TR"/>
        </w:rPr>
      </w:pPr>
      <w:r>
        <w:rPr>
          <w:rFonts w:hint="default" w:ascii="Arial" w:hAnsi="Arial" w:cs="Arial"/>
          <w:b/>
          <w:bCs/>
          <w:sz w:val="28"/>
          <w:szCs w:val="28"/>
          <w:lang w:val="tr-TR"/>
        </w:rPr>
        <w:t>EK-12 : İNCELEYENLERE GÖNDERİLECEK E-POSTA ÖRNEĞİ</w:t>
      </w:r>
    </w:p>
    <w:p w14:paraId="280795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60" w:line="240" w:lineRule="auto"/>
        <w:jc w:val="both"/>
        <w:textAlignment w:val="auto"/>
        <w:rPr>
          <w:rFonts w:hint="default" w:ascii="Arial" w:hAnsi="Arial" w:cs="Arial"/>
          <w:i w:val="0"/>
          <w:iCs w:val="0"/>
          <w:sz w:val="22"/>
          <w:szCs w:val="22"/>
          <w:lang w:val="tr-TR"/>
        </w:rPr>
      </w:pPr>
    </w:p>
    <w:p w14:paraId="5604AF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240" w:lineRule="auto"/>
        <w:jc w:val="both"/>
        <w:textAlignment w:val="auto"/>
        <w:rPr>
          <w:rFonts w:hint="default" w:ascii="Arial" w:hAnsi="Arial" w:cs="Arial"/>
          <w:i w:val="0"/>
          <w:iCs w:val="0"/>
          <w:color w:val="FF0000"/>
          <w:sz w:val="22"/>
          <w:szCs w:val="22"/>
          <w:lang w:val="tr-TR"/>
        </w:rPr>
      </w:pPr>
      <w:r>
        <w:rPr>
          <w:rFonts w:hint="default" w:ascii="Arial" w:hAnsi="Arial" w:cs="Arial"/>
          <w:i w:val="0"/>
          <w:iCs w:val="0"/>
          <w:sz w:val="22"/>
          <w:szCs w:val="22"/>
          <w:lang w:val="tr-TR"/>
        </w:rPr>
        <w:t>Kimden</w:t>
      </w:r>
      <w:r>
        <w:rPr>
          <w:rFonts w:hint="default" w:ascii="Arial" w:hAnsi="Arial" w:cs="Arial"/>
          <w:i w:val="0"/>
          <w:iCs w:val="0"/>
          <w:sz w:val="22"/>
          <w:szCs w:val="22"/>
          <w:lang w:val="tr-TR"/>
        </w:rPr>
        <w:tab/>
      </w:r>
      <w:r>
        <w:rPr>
          <w:rFonts w:hint="default" w:ascii="Arial" w:hAnsi="Arial" w:cs="Arial"/>
          <w:i w:val="0"/>
          <w:iCs w:val="0"/>
          <w:sz w:val="22"/>
          <w:szCs w:val="22"/>
          <w:lang w:val="tr-TR"/>
        </w:rPr>
        <w:t xml:space="preserve">: </w:t>
      </w:r>
      <w:r>
        <w:rPr>
          <w:rFonts w:hint="default" w:ascii="Arial" w:hAnsi="Arial" w:cs="Arial"/>
          <w:i w:val="0"/>
          <w:iCs w:val="0"/>
          <w:color w:val="FF0000"/>
          <w:sz w:val="22"/>
          <w:szCs w:val="22"/>
          <w:lang w:val="tr-TR"/>
        </w:rPr>
        <w:t>Proje Yöneticisi</w:t>
      </w:r>
    </w:p>
    <w:p w14:paraId="140959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240" w:lineRule="auto"/>
        <w:jc w:val="both"/>
        <w:textAlignment w:val="auto"/>
        <w:rPr>
          <w:rFonts w:hint="default" w:ascii="Arial" w:hAnsi="Arial" w:cs="Arial"/>
          <w:b/>
          <w:bCs/>
          <w:i w:val="0"/>
          <w:iCs w:val="0"/>
          <w:color w:val="FF0000"/>
          <w:sz w:val="22"/>
          <w:szCs w:val="22"/>
          <w:lang w:val="tr-TR"/>
        </w:rPr>
      </w:pPr>
      <w:r>
        <w:rPr>
          <w:rFonts w:hint="default" w:ascii="Arial" w:hAnsi="Arial" w:cs="Arial"/>
          <w:i w:val="0"/>
          <w:iCs w:val="0"/>
          <w:sz w:val="22"/>
          <w:szCs w:val="22"/>
          <w:lang w:val="tr-TR"/>
        </w:rPr>
        <w:t>Kime</w:t>
      </w:r>
      <w:r>
        <w:rPr>
          <w:rFonts w:hint="default" w:ascii="Arial" w:hAnsi="Arial" w:cs="Arial"/>
          <w:i w:val="0"/>
          <w:iCs w:val="0"/>
          <w:sz w:val="22"/>
          <w:szCs w:val="22"/>
          <w:lang w:val="tr-TR"/>
        </w:rPr>
        <w:tab/>
      </w:r>
      <w:r>
        <w:rPr>
          <w:rFonts w:hint="default" w:ascii="Arial" w:hAnsi="Arial" w:cs="Arial"/>
          <w:i w:val="0"/>
          <w:iCs w:val="0"/>
          <w:sz w:val="22"/>
          <w:szCs w:val="22"/>
          <w:lang w:val="tr-TR"/>
        </w:rPr>
        <w:tab/>
      </w:r>
      <w:r>
        <w:rPr>
          <w:rFonts w:hint="default" w:ascii="Arial" w:hAnsi="Arial" w:cs="Arial"/>
          <w:i w:val="0"/>
          <w:iCs w:val="0"/>
          <w:sz w:val="22"/>
          <w:szCs w:val="22"/>
          <w:lang w:val="tr-TR"/>
        </w:rPr>
        <w:t xml:space="preserve">: </w:t>
      </w:r>
      <w:r>
        <w:rPr>
          <w:rFonts w:hint="default" w:ascii="Arial" w:hAnsi="Arial" w:cs="Arial"/>
          <w:b w:val="0"/>
          <w:bCs w:val="0"/>
          <w:i w:val="0"/>
          <w:iCs w:val="0"/>
          <w:color w:val="FF0000"/>
          <w:sz w:val="22"/>
          <w:szCs w:val="22"/>
          <w:lang w:val="tr-TR"/>
        </w:rPr>
        <w:t>İnceleyenler Ekibi</w:t>
      </w:r>
    </w:p>
    <w:p w14:paraId="45670D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240" w:lineRule="auto"/>
        <w:jc w:val="both"/>
        <w:textAlignment w:val="auto"/>
        <w:rPr>
          <w:rFonts w:hint="default" w:ascii="Arial" w:hAnsi="Arial" w:cs="Arial"/>
          <w:i w:val="0"/>
          <w:iCs w:val="0"/>
          <w:color w:val="FF0000"/>
          <w:sz w:val="22"/>
          <w:szCs w:val="22"/>
          <w:lang w:val="tr-TR"/>
        </w:rPr>
      </w:pPr>
      <w:r>
        <w:rPr>
          <w:rFonts w:hint="default" w:ascii="Arial" w:hAnsi="Arial" w:cs="Arial"/>
          <w:i w:val="0"/>
          <w:iCs w:val="0"/>
          <w:sz w:val="22"/>
          <w:szCs w:val="22"/>
          <w:lang w:val="tr-TR"/>
        </w:rPr>
        <w:t>Bilgi</w:t>
      </w:r>
      <w:r>
        <w:rPr>
          <w:rFonts w:hint="default" w:ascii="Arial" w:hAnsi="Arial" w:cs="Arial"/>
          <w:i w:val="0"/>
          <w:iCs w:val="0"/>
          <w:sz w:val="22"/>
          <w:szCs w:val="22"/>
          <w:lang w:val="tr-TR"/>
        </w:rPr>
        <w:tab/>
      </w:r>
      <w:r>
        <w:rPr>
          <w:rFonts w:hint="default" w:ascii="Arial" w:hAnsi="Arial" w:cs="Arial"/>
          <w:i w:val="0"/>
          <w:iCs w:val="0"/>
          <w:sz w:val="22"/>
          <w:szCs w:val="22"/>
          <w:lang w:val="tr-TR"/>
        </w:rPr>
        <w:tab/>
      </w:r>
      <w:r>
        <w:rPr>
          <w:rFonts w:hint="default" w:ascii="Arial" w:hAnsi="Arial" w:cs="Arial"/>
          <w:i w:val="0"/>
          <w:iCs w:val="0"/>
          <w:sz w:val="22"/>
          <w:szCs w:val="22"/>
          <w:lang w:val="tr-TR"/>
        </w:rPr>
        <w:t xml:space="preserve">: </w:t>
      </w:r>
      <w:r>
        <w:rPr>
          <w:rFonts w:hint="default" w:ascii="Arial" w:hAnsi="Arial" w:cs="Arial"/>
          <w:i w:val="0"/>
          <w:iCs w:val="0"/>
          <w:color w:val="FF0000"/>
          <w:sz w:val="22"/>
          <w:szCs w:val="22"/>
          <w:lang w:val="tr-TR"/>
        </w:rPr>
        <w:t>Üst Yönetim Ekibi, İş Analiz Ekibi,  İK Ekibi</w:t>
      </w:r>
    </w:p>
    <w:p w14:paraId="037686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240" w:lineRule="auto"/>
        <w:jc w:val="both"/>
        <w:textAlignment w:val="auto"/>
        <w:rPr>
          <w:rFonts w:hint="default" w:ascii="Arial" w:hAnsi="Arial" w:cs="Arial"/>
          <w:i w:val="0"/>
          <w:iCs w:val="0"/>
          <w:color w:val="FF0000"/>
          <w:sz w:val="22"/>
          <w:szCs w:val="22"/>
          <w:lang w:val="tr-TR"/>
        </w:rPr>
      </w:pPr>
      <w:r>
        <w:rPr>
          <w:rFonts w:hint="default" w:ascii="Arial" w:hAnsi="Arial" w:cs="Arial"/>
          <w:i w:val="0"/>
          <w:iCs w:val="0"/>
          <w:sz w:val="22"/>
          <w:szCs w:val="22"/>
          <w:lang w:val="tr-TR"/>
        </w:rPr>
        <w:t>Konu</w:t>
      </w:r>
      <w:r>
        <w:rPr>
          <w:rFonts w:hint="default" w:ascii="Arial" w:hAnsi="Arial" w:cs="Arial"/>
          <w:i w:val="0"/>
          <w:iCs w:val="0"/>
          <w:sz w:val="22"/>
          <w:szCs w:val="22"/>
          <w:lang w:val="tr-TR"/>
        </w:rPr>
        <w:tab/>
      </w:r>
      <w:r>
        <w:rPr>
          <w:rFonts w:hint="default" w:ascii="Arial" w:hAnsi="Arial" w:cs="Arial"/>
          <w:i w:val="0"/>
          <w:iCs w:val="0"/>
          <w:sz w:val="22"/>
          <w:szCs w:val="22"/>
          <w:lang w:val="tr-TR"/>
        </w:rPr>
        <w:tab/>
      </w:r>
      <w:r>
        <w:rPr>
          <w:rFonts w:hint="default" w:ascii="Arial" w:hAnsi="Arial" w:cs="Arial"/>
          <w:i w:val="0"/>
          <w:iCs w:val="0"/>
          <w:sz w:val="22"/>
          <w:szCs w:val="22"/>
          <w:lang w:val="tr-TR"/>
        </w:rPr>
        <w:t xml:space="preserve">: </w:t>
      </w:r>
      <w:r>
        <w:rPr>
          <w:rFonts w:hint="default" w:ascii="Arial" w:hAnsi="Arial" w:cs="Arial"/>
          <w:i w:val="0"/>
          <w:iCs w:val="0"/>
          <w:color w:val="FF0000"/>
          <w:sz w:val="22"/>
          <w:szCs w:val="22"/>
          <w:lang w:val="tr-TR"/>
        </w:rPr>
        <w:t>İş analiz formlarının incelenmesi</w:t>
      </w:r>
    </w:p>
    <w:p w14:paraId="19C35AD6">
      <w:pPr>
        <w:jc w:val="both"/>
        <w:rPr>
          <w:rFonts w:hint="default" w:ascii="Arial" w:hAnsi="Arial" w:cs="Arial"/>
          <w:i w:val="0"/>
          <w:iCs w:val="0"/>
          <w:color w:val="000000"/>
          <w:sz w:val="22"/>
          <w:szCs w:val="22"/>
        </w:rPr>
      </w:pPr>
    </w:p>
    <w:p w14:paraId="3FC4F227">
      <w:pPr>
        <w:jc w:val="both"/>
        <w:rPr>
          <w:rFonts w:hint="default" w:ascii="Arial" w:hAnsi="Arial" w:cs="Arial"/>
          <w:i w:val="0"/>
          <w:iCs w:val="0"/>
          <w:color w:val="000000"/>
          <w:sz w:val="22"/>
          <w:szCs w:val="22"/>
        </w:rPr>
      </w:pP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>Değerli İnceley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>en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>ler,</w:t>
      </w:r>
    </w:p>
    <w:p w14:paraId="24BDE82D">
      <w:pPr>
        <w:jc w:val="both"/>
        <w:rPr>
          <w:rFonts w:hint="default" w:ascii="Arial" w:hAnsi="Arial" w:cs="Arial"/>
          <w:b w:val="0"/>
          <w:bCs w:val="0"/>
          <w:i w:val="0"/>
          <w:iCs w:val="0"/>
          <w:color w:val="000000"/>
          <w:sz w:val="22"/>
          <w:szCs w:val="22"/>
          <w:lang w:val="tr" w:eastAsia="en-US"/>
        </w:rPr>
      </w:pP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22"/>
          <w:szCs w:val="22"/>
          <w:lang w:val="tr-TR"/>
        </w:rPr>
        <w:t xml:space="preserve">İş analizi çalışmaları kapsamında </w:t>
      </w:r>
      <w:r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  <w:lang w:val="tr-TR"/>
        </w:rPr>
        <w:t>“</w:t>
      </w:r>
      <w:r>
        <w:rPr>
          <w:rFonts w:hint="default" w:ascii="Arial" w:hAnsi="Arial" w:eastAsia="Calibri" w:cs="Arial"/>
          <w:b/>
          <w:bCs/>
          <w:i w:val="0"/>
          <w:iCs w:val="0"/>
          <w:sz w:val="22"/>
          <w:szCs w:val="22"/>
          <w:lang w:val="tr-TR" w:eastAsia="tr" w:bidi="ar"/>
        </w:rPr>
        <w:t>İŞ ANALİZLERİ</w:t>
      </w:r>
      <w:r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  <w:lang w:val="tr-TR"/>
        </w:rPr>
        <w:t xml:space="preserve">” 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22"/>
          <w:szCs w:val="22"/>
          <w:lang w:val="tr-TR"/>
        </w:rPr>
        <w:t xml:space="preserve">ortak klasörü 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>sizlerin paylaşımın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>ız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>a açı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>lmış olup erişim linki aşağıda yer almaktadır. Bu klasöre g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22"/>
          <w:szCs w:val="22"/>
          <w:lang w:val="tr" w:eastAsia="en-US"/>
        </w:rPr>
        <w:t>iriş için kurumsal mail adreslerinizi kullanabilirsiniz.</w:t>
      </w:r>
    </w:p>
    <w:p w14:paraId="3D2C1E53">
      <w:pPr>
        <w:jc w:val="both"/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</w:pPr>
      <w:r>
        <w:rPr>
          <w:rFonts w:hint="default" w:ascii="Arial" w:hAnsi="Arial" w:eastAsia="Calibri" w:cs="Arial"/>
          <w:i w:val="0"/>
          <w:iCs w:val="0"/>
          <w:color w:val="FF0000"/>
          <w:kern w:val="0"/>
          <w:sz w:val="22"/>
          <w:szCs w:val="22"/>
          <w:lang w:val="tr-TR" w:eastAsia="zh-CN" w:bidi="ar"/>
          <w14:ligatures w14:val="standardContextual"/>
        </w:rPr>
        <w:t>(ortak klasörün erişim link adresi)</w:t>
      </w:r>
    </w:p>
    <w:p w14:paraId="40FD757F">
      <w:pPr>
        <w:jc w:val="both"/>
        <w:rPr>
          <w:rFonts w:hint="default" w:ascii="Arial" w:hAnsi="Arial" w:cs="Arial"/>
          <w:b w:val="0"/>
          <w:bCs w:val="0"/>
          <w:i w:val="0"/>
          <w:iCs w:val="0"/>
          <w:color w:val="000000"/>
          <w:sz w:val="22"/>
          <w:szCs w:val="22"/>
          <w:lang w:val="tr-TR" w:eastAsia="en-US"/>
        </w:rPr>
      </w:pP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22"/>
          <w:szCs w:val="22"/>
          <w:lang w:val="tr-TR" w:eastAsia="en-US"/>
        </w:rPr>
        <w:t>Bu klasörde aşağıdaki başlıklar altında klasörler yer almaktadır:</w:t>
      </w:r>
    </w:p>
    <w:tbl>
      <w:tblPr>
        <w:tblStyle w:val="111"/>
        <w:tblW w:w="97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3327"/>
        <w:gridCol w:w="5782"/>
      </w:tblGrid>
      <w:tr w14:paraId="67FE5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76A4E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79" w:lineRule="auto"/>
              <w:jc w:val="center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1</w:t>
            </w:r>
          </w:p>
        </w:tc>
        <w:tc>
          <w:tcPr>
            <w:tcW w:w="3327" w:type="dxa"/>
            <w:vAlign w:val="center"/>
          </w:tcPr>
          <w:p w14:paraId="642F2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79" w:lineRule="auto"/>
              <w:jc w:val="both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GENEL HUSUSLAR</w:t>
            </w:r>
          </w:p>
        </w:tc>
        <w:tc>
          <w:tcPr>
            <w:tcW w:w="5782" w:type="dxa"/>
          </w:tcPr>
          <w:p w14:paraId="51D6A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both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sz w:val="22"/>
                <w:szCs w:val="22"/>
                <w:lang w:val="tr-TR"/>
              </w:rPr>
              <w:t xml:space="preserve">Bu klasörün altında iş analizi projesi ile ilgili genel bilgilere İK Ekibi tarafından yer verilir. Bir anlamda proje süreçleri yürütülürken idari anlamda ortaya çıkan belgelerin saklandığı bir alandır. </w:t>
            </w:r>
          </w:p>
        </w:tc>
      </w:tr>
      <w:tr w14:paraId="2A36C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54DA9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79" w:lineRule="auto"/>
              <w:jc w:val="center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2</w:t>
            </w:r>
          </w:p>
        </w:tc>
        <w:tc>
          <w:tcPr>
            <w:tcW w:w="3327" w:type="dxa"/>
            <w:vAlign w:val="center"/>
          </w:tcPr>
          <w:p w14:paraId="45F76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79" w:lineRule="auto"/>
              <w:jc w:val="both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PROJE HAZIRLIKLIKLARI</w:t>
            </w:r>
          </w:p>
        </w:tc>
        <w:tc>
          <w:tcPr>
            <w:tcW w:w="5782" w:type="dxa"/>
          </w:tcPr>
          <w:p w14:paraId="5EBE8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both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sz w:val="22"/>
                <w:szCs w:val="22"/>
                <w:lang w:val="tr-TR"/>
              </w:rPr>
              <w:t xml:space="preserve">Bu klasörün altında, iş analizi projesi hazırlıkları sırasında üretilen dokümanlar saklanır. </w:t>
            </w:r>
          </w:p>
        </w:tc>
      </w:tr>
      <w:tr w14:paraId="4E108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14525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79" w:lineRule="auto"/>
              <w:jc w:val="center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3</w:t>
            </w:r>
          </w:p>
        </w:tc>
        <w:tc>
          <w:tcPr>
            <w:tcW w:w="3327" w:type="dxa"/>
            <w:vAlign w:val="center"/>
          </w:tcPr>
          <w:p w14:paraId="0476E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79" w:lineRule="auto"/>
              <w:jc w:val="both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MEVCUT GÖREV TANIMLARI</w:t>
            </w:r>
          </w:p>
        </w:tc>
        <w:tc>
          <w:tcPr>
            <w:tcW w:w="5782" w:type="dxa"/>
          </w:tcPr>
          <w:p w14:paraId="44F67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both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sz w:val="22"/>
                <w:szCs w:val="22"/>
                <w:lang w:val="tr-TR"/>
              </w:rPr>
              <w:t xml:space="preserve">Eğer daha önceden bu konuda bir çalışma yapıldıysa İK ekibi, mevcut görev tanımlarını görev unvanı bazında bu klasöre yükler. </w:t>
            </w:r>
          </w:p>
        </w:tc>
      </w:tr>
      <w:tr w14:paraId="50BBF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00F67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79" w:lineRule="auto"/>
              <w:jc w:val="center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4</w:t>
            </w:r>
          </w:p>
        </w:tc>
        <w:tc>
          <w:tcPr>
            <w:tcW w:w="3327" w:type="dxa"/>
            <w:vAlign w:val="center"/>
          </w:tcPr>
          <w:p w14:paraId="2F980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79" w:lineRule="auto"/>
              <w:jc w:val="both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TASLAK FORMLAR</w:t>
            </w:r>
          </w:p>
        </w:tc>
        <w:tc>
          <w:tcPr>
            <w:tcW w:w="5782" w:type="dxa"/>
          </w:tcPr>
          <w:p w14:paraId="2220C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both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sz w:val="22"/>
                <w:szCs w:val="22"/>
                <w:lang w:val="tr-TR"/>
              </w:rPr>
              <w:t xml:space="preserve">Bu klasöre, görüşülen kişi tarafından görüşme öncesinde taslak olarak hazırlanan iş analiz formları görüşmeciler tarafından yüklenir. </w:t>
            </w:r>
          </w:p>
        </w:tc>
      </w:tr>
      <w:tr w14:paraId="62C61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7414F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79" w:lineRule="auto"/>
              <w:jc w:val="center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5</w:t>
            </w:r>
          </w:p>
        </w:tc>
        <w:tc>
          <w:tcPr>
            <w:tcW w:w="3327" w:type="dxa"/>
            <w:vAlign w:val="center"/>
          </w:tcPr>
          <w:p w14:paraId="46F3B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79" w:lineRule="auto"/>
              <w:jc w:val="both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GÖRÜŞÜLEN FORMLAR</w:t>
            </w:r>
          </w:p>
        </w:tc>
        <w:tc>
          <w:tcPr>
            <w:tcW w:w="5782" w:type="dxa"/>
          </w:tcPr>
          <w:p w14:paraId="003F0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both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sz w:val="22"/>
                <w:szCs w:val="22"/>
                <w:lang w:val="tr-TR"/>
              </w:rPr>
              <w:t xml:space="preserve">Görüşmeci iş analiz formunu doldurduktan sonra bu formu, görüşülen formlar klasörüne yükler. </w:t>
            </w:r>
          </w:p>
        </w:tc>
      </w:tr>
      <w:tr w14:paraId="1E8C1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2C391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79" w:lineRule="auto"/>
              <w:jc w:val="center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6</w:t>
            </w:r>
          </w:p>
        </w:tc>
        <w:tc>
          <w:tcPr>
            <w:tcW w:w="3327" w:type="dxa"/>
            <w:vAlign w:val="center"/>
          </w:tcPr>
          <w:p w14:paraId="3BE2E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79" w:lineRule="auto"/>
              <w:jc w:val="both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 xml:space="preserve">BİRİNCİ İNCELEYEN </w:t>
            </w:r>
          </w:p>
        </w:tc>
        <w:tc>
          <w:tcPr>
            <w:tcW w:w="5782" w:type="dxa"/>
          </w:tcPr>
          <w:p w14:paraId="7AECF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both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Birinci inceleyen, incelemesini tamamladıktan sonra kaydettiği formu birinci inceleyen klasörüne yükler.</w:t>
            </w:r>
          </w:p>
        </w:tc>
      </w:tr>
      <w:tr w14:paraId="4BBD2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3AA51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79" w:lineRule="auto"/>
              <w:jc w:val="center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7</w:t>
            </w:r>
          </w:p>
        </w:tc>
        <w:tc>
          <w:tcPr>
            <w:tcW w:w="3327" w:type="dxa"/>
            <w:vAlign w:val="center"/>
          </w:tcPr>
          <w:p w14:paraId="74D0B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79" w:lineRule="auto"/>
              <w:jc w:val="both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İKİNCİ İNCELEYEN</w:t>
            </w:r>
          </w:p>
        </w:tc>
        <w:tc>
          <w:tcPr>
            <w:tcW w:w="5782" w:type="dxa"/>
          </w:tcPr>
          <w:p w14:paraId="6A317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both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İkinci inceleyen, incelemesini tamamladıktan sonra kaydettiği formu ikinci inceleyen klasörüne yükler.</w:t>
            </w:r>
          </w:p>
        </w:tc>
      </w:tr>
      <w:tr w14:paraId="497CD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08370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79" w:lineRule="auto"/>
              <w:jc w:val="center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8</w:t>
            </w:r>
          </w:p>
        </w:tc>
        <w:tc>
          <w:tcPr>
            <w:tcW w:w="3327" w:type="dxa"/>
            <w:vAlign w:val="center"/>
          </w:tcPr>
          <w:p w14:paraId="6C5C5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 w:line="279" w:lineRule="auto"/>
              <w:jc w:val="both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İŞ ANALİZİ SONUÇLARI</w:t>
            </w:r>
          </w:p>
        </w:tc>
        <w:tc>
          <w:tcPr>
            <w:tcW w:w="5782" w:type="dxa"/>
          </w:tcPr>
          <w:p w14:paraId="60369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79" w:lineRule="auto"/>
              <w:jc w:val="both"/>
              <w:textAlignment w:val="auto"/>
              <w:rPr>
                <w:rFonts w:hint="default" w:ascii="Arial" w:hAnsi="Arial" w:cs="Arial"/>
                <w:i w:val="0"/>
                <w:iCs w:val="0"/>
                <w:color w:val="FF0000"/>
                <w:sz w:val="22"/>
                <w:szCs w:val="22"/>
                <w:vertAlign w:val="baseline"/>
                <w:lang w:val="tr-T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sz w:val="22"/>
                <w:szCs w:val="22"/>
                <w:lang w:val="tr-TR"/>
              </w:rPr>
              <w:t xml:space="preserve">İş analiz çalışmaları tamamlandıktan sonra ortaya çıkan dokümanların, İK Ekibi tarafından kaydedildiği bir klasördür. </w:t>
            </w:r>
          </w:p>
        </w:tc>
      </w:tr>
    </w:tbl>
    <w:p w14:paraId="054824D2">
      <w:pPr>
        <w:jc w:val="both"/>
        <w:rPr>
          <w:rFonts w:hint="default" w:ascii="Arial" w:hAnsi="Arial" w:cs="Arial"/>
          <w:b w:val="0"/>
          <w:bCs w:val="0"/>
          <w:i w:val="0"/>
          <w:iCs w:val="0"/>
          <w:color w:val="000000"/>
          <w:sz w:val="22"/>
          <w:szCs w:val="22"/>
          <w:lang w:val="tr-TR" w:eastAsia="en-US"/>
        </w:rPr>
      </w:pPr>
    </w:p>
    <w:p w14:paraId="1B36A92C">
      <w:pPr>
        <w:jc w:val="both"/>
        <w:rPr>
          <w:rFonts w:hint="default" w:ascii="Arial" w:hAnsi="Arial" w:cs="Arial"/>
          <w:b w:val="0"/>
          <w:bCs w:val="0"/>
          <w:i w:val="0"/>
          <w:iCs w:val="0"/>
          <w:color w:val="000000"/>
          <w:sz w:val="22"/>
          <w:szCs w:val="22"/>
          <w:lang w:val="tr-TR" w:eastAsia="en-US"/>
        </w:rPr>
      </w:pPr>
    </w:p>
    <w:p w14:paraId="763B1CB0">
      <w:pPr>
        <w:jc w:val="both"/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  <w:lang w:val="tr-TR"/>
        </w:rPr>
      </w:pPr>
    </w:p>
    <w:p w14:paraId="5698DA65">
      <w:pPr>
        <w:jc w:val="both"/>
        <w:rPr>
          <w:rFonts w:hint="default" w:ascii="Arial" w:hAnsi="Arial" w:cs="Arial"/>
          <w:i w:val="0"/>
          <w:iCs w:val="0"/>
          <w:color w:val="000000"/>
          <w:sz w:val="22"/>
          <w:szCs w:val="22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  <w:lang w:val="tr-TR"/>
        </w:rPr>
        <w:t xml:space="preserve">İş analiz planı dokümanı,  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 xml:space="preserve">“2-PROJE HAZIRLIKLARI” klasörünün içindeki 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 xml:space="preserve"> </w:t>
      </w:r>
      <w:r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</w:rPr>
        <w:t>“Is Analiz Planlama</w:t>
      </w:r>
      <w:r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  <w:lang w:val="tr-TR"/>
        </w:rPr>
        <w:t>”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 xml:space="preserve"> dokümanındadır. Bu doküman üzerindeki 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>“</w:t>
      </w:r>
      <w:r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</w:rPr>
        <w:t>Birinci İnceleyen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>” ve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>ya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 xml:space="preserve"> “</w:t>
      </w:r>
      <w:r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</w:rPr>
        <w:t>İkinci İnceleyen”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 xml:space="preserve"> sütunlarında 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 xml:space="preserve">isminizin yer aldığı pozisyonlar,  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>incelemeniz gereken pozisyonlar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>dır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 xml:space="preserve">.  </w:t>
      </w:r>
    </w:p>
    <w:p w14:paraId="43F608A7">
      <w:pPr>
        <w:jc w:val="both"/>
        <w:rPr>
          <w:rFonts w:hint="default" w:ascii="Arial" w:hAnsi="Arial" w:cs="Arial"/>
          <w:b w:val="0"/>
          <w:bCs w:val="0"/>
          <w:i w:val="0"/>
          <w:iCs w:val="0"/>
          <w:color w:val="000000"/>
          <w:sz w:val="22"/>
          <w:szCs w:val="22"/>
          <w:lang w:val="tr-TR"/>
        </w:rPr>
      </w:pP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 xml:space="preserve">(Varsa, pozisyonlara ait daha önceden yapılmış görev tanımları, </w:t>
      </w:r>
      <w:r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  <w:lang w:val="tr-TR"/>
        </w:rPr>
        <w:t>“3-</w:t>
      </w:r>
      <w:r>
        <w:rPr>
          <w:rFonts w:hint="default" w:ascii="Arial" w:hAnsi="Arial" w:cs="Arial"/>
          <w:b/>
          <w:bCs/>
          <w:i w:val="0"/>
          <w:iCs w:val="0"/>
          <w:color w:val="FF0000"/>
          <w:sz w:val="22"/>
          <w:szCs w:val="22"/>
          <w:vertAlign w:val="baseline"/>
          <w:lang w:val="tr-TR"/>
          <w14:textFill>
            <w14:gradFill>
              <w14:gsLst>
                <w14:gs w14:pos="50000">
                  <w14:schemeClr w14:val="tx1"/>
                </w14:gs>
                <w14:gs w14:pos="0">
                  <w14:schemeClr w14:val="tx1">
                    <w14:lumMod w14:val="25000"/>
                    <w14:lumOff w14:val="75000"/>
                  </w14:schemeClr>
                </w14:gs>
                <w14:gs w14:pos="100000">
                  <w14:schemeClr w14:val="tx1">
                    <w14:lumMod w14:val="85000"/>
                  </w14:schemeClr>
                </w14:gs>
              </w14:gsLst>
              <w14:lin w14:ang="5400000" w14:scaled="1"/>
            </w14:gradFill>
          </w14:textFill>
        </w:rPr>
        <w:t xml:space="preserve">MEVCUT GÖREV TANIMLARI” </w:t>
      </w:r>
      <w:r>
        <w:rPr>
          <w:rFonts w:hint="default" w:ascii="Arial" w:hAnsi="Arial" w:cs="Arial"/>
          <w:b w:val="0"/>
          <w:bCs w:val="0"/>
          <w:i w:val="0"/>
          <w:iCs w:val="0"/>
          <w:color w:val="FF0000"/>
          <w:sz w:val="22"/>
          <w:szCs w:val="22"/>
          <w:vertAlign w:val="baseline"/>
          <w:lang w:val="tr-TR"/>
          <w14:textFill>
            <w14:gradFill>
              <w14:gsLst>
                <w14:gs w14:pos="50000">
                  <w14:schemeClr w14:val="tx1"/>
                </w14:gs>
                <w14:gs w14:pos="0">
                  <w14:schemeClr w14:val="tx1">
                    <w14:lumMod w14:val="25000"/>
                    <w14:lumOff w14:val="75000"/>
                  </w14:schemeClr>
                </w14:gs>
                <w14:gs w14:pos="100000">
                  <w14:schemeClr w14:val="tx1">
                    <w14:lumMod w14:val="85000"/>
                  </w14:schemeClr>
                </w14:gs>
              </w14:gsLst>
              <w14:lin w14:ang="5400000" w14:scaled="1"/>
            </w14:gradFill>
          </w14:textFill>
        </w:rPr>
        <w:t>klasöründedir.)</w:t>
      </w:r>
    </w:p>
    <w:p w14:paraId="12E78C76">
      <w:pPr>
        <w:jc w:val="both"/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</w:pP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 xml:space="preserve">Personel organizasyonu 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>kapsamında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>,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 xml:space="preserve"> pozisyonların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 xml:space="preserve"> görüşülenler tarafından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 xml:space="preserve"> 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 xml:space="preserve">hazırlanan </w:t>
      </w:r>
      <w:r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  <w:lang w:val="tr-TR"/>
        </w:rPr>
        <w:t>taslak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 xml:space="preserve"> iş 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>analizi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 xml:space="preserve"> formları </w:t>
      </w:r>
      <w:r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  <w:lang w:val="tr-TR"/>
        </w:rPr>
        <w:t>“4-TASLAK FORMLAR”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 xml:space="preserve"> klasörün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>dedir.</w:t>
      </w:r>
    </w:p>
    <w:p w14:paraId="2EDD2D6E">
      <w:pPr>
        <w:jc w:val="both"/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</w:pP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 xml:space="preserve">Görüşmeciler tarafından görüşülen çalışanlarla birlikte gözden geçirilerek düzenlenen iş analiz formları ise,  </w:t>
      </w:r>
      <w:r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  <w:lang w:val="tr-TR"/>
        </w:rPr>
        <w:t>“5-GORUSULEN FORMLAR”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 xml:space="preserve"> klasörün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>dedir.</w:t>
      </w:r>
    </w:p>
    <w:p w14:paraId="0CFD110E">
      <w:pPr>
        <w:jc w:val="both"/>
        <w:rPr>
          <w:rFonts w:hint="default" w:ascii="Arial" w:hAnsi="Arial" w:cs="Arial"/>
          <w:i w:val="0"/>
          <w:iCs w:val="0"/>
          <w:color w:val="000000"/>
          <w:sz w:val="22"/>
          <w:szCs w:val="22"/>
        </w:rPr>
      </w:pP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 xml:space="preserve">Aşağıda, birinci ve ikinci inceleyenlerin yapması gerekenler maddeler halinde verilmiştir. 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>Firmamızda çok sayıda iş analiz görüşmesi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 xml:space="preserve"> yapıl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>dı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 xml:space="preserve">ğı için, ileride karışıklık yaşanmaması 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>adına aşağıda belirtilen hususlara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 xml:space="preserve"> uymanız önemlidir.</w:t>
      </w:r>
    </w:p>
    <w:p w14:paraId="25F2E5A2">
      <w:pPr>
        <w:jc w:val="both"/>
        <w:rPr>
          <w:rFonts w:hint="default" w:ascii="Arial" w:hAnsi="Arial" w:cs="Arial"/>
          <w:i w:val="0"/>
          <w:iCs w:val="0"/>
          <w:color w:val="000000"/>
          <w:sz w:val="22"/>
          <w:szCs w:val="22"/>
        </w:rPr>
      </w:pP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>S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>üreçle ilgili sorularınızı bana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>, k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>lasöre erişim problemleri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lang w:val="tr-TR"/>
        </w:rPr>
        <w:t xml:space="preserve">nizi Bilgi Teknolojileri bölümünden .........’e sorabilirsiniz. </w:t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</w:rPr>
        <w:t>İyi çalışmalar.</w:t>
      </w:r>
    </w:p>
    <w:p w14:paraId="2474D7A5">
      <w:pPr>
        <w:jc w:val="both"/>
        <w:rPr>
          <w:rFonts w:hint="default" w:ascii="Arial" w:hAnsi="Arial" w:cs="Arial"/>
          <w:i w:val="0"/>
          <w:iCs w:val="0"/>
          <w:color w:val="FF0000"/>
          <w:sz w:val="22"/>
          <w:szCs w:val="22"/>
          <w:lang w:val="tr-TR"/>
        </w:rPr>
      </w:pPr>
      <w:r>
        <w:rPr>
          <w:rFonts w:hint="default" w:ascii="Arial" w:hAnsi="Arial" w:cs="Arial"/>
          <w:i w:val="0"/>
          <w:iCs w:val="0"/>
          <w:color w:val="FF0000"/>
          <w:sz w:val="22"/>
          <w:szCs w:val="22"/>
          <w:lang w:val="tr-TR"/>
        </w:rPr>
        <w:t>Proje yöneticisinin adı soyadı</w:t>
      </w:r>
      <w:bookmarkStart w:id="0" w:name="_GoBack"/>
      <w:bookmarkEnd w:id="0"/>
    </w:p>
    <w:p w14:paraId="04587D79">
      <w:pPr>
        <w:jc w:val="both"/>
        <w:rPr>
          <w:i w:val="0"/>
          <w:iCs w:val="0"/>
        </w:rPr>
      </w:pPr>
      <w:r>
        <w:rPr>
          <w:rFonts w:hint="default" w:ascii="Arial" w:hAnsi="Arial" w:cs="Arial"/>
          <w:i w:val="0"/>
          <w:iCs w:val="0"/>
          <w:color w:val="FF0000"/>
          <w:sz w:val="22"/>
          <w:szCs w:val="22"/>
          <w:lang w:val="tr-TR"/>
        </w:rPr>
        <w:t>Ünvanı</w:t>
      </w:r>
    </w:p>
    <w:p w14:paraId="5ABAFE73">
      <w:pPr>
        <w:jc w:val="both"/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</w:rPr>
      </w:pPr>
    </w:p>
    <w:p w14:paraId="3EA058EF">
      <w:pPr>
        <w:jc w:val="both"/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</w:rPr>
      </w:pPr>
    </w:p>
    <w:p w14:paraId="143E98D3">
      <w:pPr>
        <w:jc w:val="both"/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</w:rPr>
        <w:t>Birinci İnceleyen</w:t>
      </w:r>
    </w:p>
    <w:p w14:paraId="1EA8177A">
      <w:pPr>
        <w:pStyle w:val="249"/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279" w:lineRule="auto"/>
        <w:ind w:left="726" w:hanging="363"/>
        <w:jc w:val="both"/>
        <w:textAlignment w:val="auto"/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</w:pP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>“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  <w:lang w:val="tr-TR"/>
        </w:rPr>
        <w:t>5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>-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  <w:lang w:val="tr-TR"/>
        </w:rPr>
        <w:t>GORUSULEN FORMLAR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>” klasörü içinde aynı pozisyona ait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  <w:lang w:val="tr-TR"/>
        </w:rPr>
        <w:t xml:space="preserve"> bir veya iki (bazen üç)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 adet dosya göreceksiniz. </w:t>
      </w:r>
    </w:p>
    <w:p w14:paraId="13F6318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279" w:lineRule="auto"/>
        <w:ind w:left="708" w:leftChars="0"/>
        <w:jc w:val="both"/>
        <w:textAlignment w:val="auto"/>
        <w:rPr>
          <w:rFonts w:hint="default" w:ascii="Arial" w:hAnsi="Arial" w:cs="Arial"/>
          <w:i w:val="0"/>
          <w:iCs w:val="0"/>
          <w:sz w:val="22"/>
          <w:szCs w:val="22"/>
          <w:lang w:val="tr-TR"/>
        </w:rPr>
      </w:pP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>Örnek: “</w:t>
      </w:r>
      <w:r>
        <w:rPr>
          <w:rFonts w:hint="default" w:ascii="Arial" w:hAnsi="Arial" w:cs="Arial"/>
          <w:b w:val="0"/>
          <w:bCs w:val="0"/>
          <w:i w:val="0"/>
          <w:iCs w:val="0"/>
          <w:sz w:val="22"/>
          <w:szCs w:val="22"/>
          <w:lang w:val="tr-TR"/>
        </w:rPr>
        <w:t>GA-B15-Muhasebe Elemani-Caner Soylu-Cemil Ozden” ve “GA-B15-Muhasebe Elemani-Ahmet Can-Murat Kozlu”</w:t>
      </w:r>
    </w:p>
    <w:p w14:paraId="7E39E66C">
      <w:pPr>
        <w:pStyle w:val="249"/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279" w:lineRule="auto"/>
        <w:ind w:left="726" w:hanging="363"/>
        <w:jc w:val="both"/>
        <w:textAlignment w:val="auto"/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</w:pP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Her iki 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  <w:lang w:val="tr-TR"/>
        </w:rPr>
        <w:t xml:space="preserve">(veya üç) 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dosyayı kendi bilgisayarınıza indiriniz. Kendi bilgisayarınıza indirdiğiniz pozisyonu açıklayan en iyi 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  <w:lang w:val="tr-TR"/>
        </w:rPr>
        <w:t>formu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 baz olarak alıp dosya adının sonuna “</w:t>
      </w:r>
      <w:r>
        <w:rPr>
          <w:rFonts w:hint="default" w:ascii="Arial" w:hAnsi="Arial" w:eastAsia="Times New Roman" w:cs="Arial"/>
          <w:b/>
          <w:bCs/>
          <w:i w:val="0"/>
          <w:iCs w:val="0"/>
          <w:color w:val="000000"/>
          <w:sz w:val="22"/>
          <w:szCs w:val="22"/>
        </w:rPr>
        <w:t>-1Y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>” ifadesi ekleyiniz.</w:t>
      </w:r>
    </w:p>
    <w:p w14:paraId="79B74AE8">
      <w:pPr>
        <w:pStyle w:val="249"/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360" w:lineRule="auto"/>
        <w:ind w:left="726" w:hanging="363"/>
        <w:jc w:val="both"/>
        <w:textAlignment w:val="auto"/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</w:pP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>“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  <w:lang w:val="tr-TR"/>
        </w:rPr>
        <w:t>5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>-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  <w:lang w:val="tr-TR"/>
        </w:rPr>
        <w:t>GORUSULEN FORMLAR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>”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  <w:lang w:val="tr-TR"/>
        </w:rPr>
        <w:t xml:space="preserve"> 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>klasöründeki belgelerde hiçbir değişiklik yapmayınız.</w:t>
      </w:r>
    </w:p>
    <w:p w14:paraId="0C8B1D62">
      <w:pPr>
        <w:pStyle w:val="249"/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279" w:lineRule="auto"/>
        <w:jc w:val="both"/>
        <w:textAlignment w:val="auto"/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</w:pP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Bilgisayarınıza indirdiğiniz 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  <w:lang w:val="tr-TR"/>
        </w:rPr>
        <w:t xml:space="preserve">iş analiz formunu 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inceleyiniz, 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  <w:lang w:val="tr-TR"/>
        </w:rPr>
        <w:t>eklemek / değiştirmek istediğiniz görüşlerinizi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 </w:t>
      </w:r>
      <w:r>
        <w:rPr>
          <w:rFonts w:hint="default" w:ascii="Arial" w:hAnsi="Arial" w:eastAsia="Times New Roman" w:cs="Arial"/>
          <w:b/>
          <w:bCs/>
          <w:i w:val="0"/>
          <w:iCs w:val="0"/>
          <w:color w:val="0070C0"/>
          <w:sz w:val="22"/>
          <w:szCs w:val="22"/>
        </w:rPr>
        <w:t>mavi yazı rengi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 ile yapınız.</w:t>
      </w:r>
    </w:p>
    <w:p w14:paraId="29F7A899">
      <w:pPr>
        <w:pStyle w:val="249"/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279" w:lineRule="auto"/>
        <w:jc w:val="both"/>
        <w:textAlignment w:val="auto"/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</w:pP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Hiçbir bilgiyi silmeyiniz, </w:t>
      </w:r>
      <w:r>
        <w:rPr>
          <w:rFonts w:hint="default" w:ascii="Arial" w:hAnsi="Arial" w:eastAsia="Times New Roman" w:cs="Arial"/>
          <w:b/>
          <w:bCs/>
          <w:i w:val="0"/>
          <w:iCs w:val="0"/>
          <w:color w:val="000000"/>
          <w:sz w:val="22"/>
          <w:szCs w:val="22"/>
        </w:rPr>
        <w:t>silmek istediğiniz alanları parantez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 içine alınız.</w:t>
      </w:r>
    </w:p>
    <w:p w14:paraId="7CF42DCD">
      <w:pPr>
        <w:pStyle w:val="249"/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279" w:lineRule="auto"/>
        <w:jc w:val="both"/>
        <w:textAlignment w:val="auto"/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</w:pP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Diğer 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  <w:lang w:val="tr-TR"/>
        </w:rPr>
        <w:t>iş analiz formların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dan almak istediğiniz alanları 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  <w:lang w:val="tr-TR"/>
        </w:rPr>
        <w:t>kopyalayıp,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 üzerinde çalıştığınız ve sonu “</w:t>
      </w:r>
      <w:r>
        <w:rPr>
          <w:rFonts w:hint="default" w:ascii="Arial" w:hAnsi="Arial" w:eastAsia="Times New Roman" w:cs="Arial"/>
          <w:b/>
          <w:bCs/>
          <w:i w:val="0"/>
          <w:iCs w:val="0"/>
          <w:color w:val="000000"/>
          <w:sz w:val="22"/>
          <w:szCs w:val="22"/>
        </w:rPr>
        <w:t>-1Y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” ile biten dosyaya yine mavi yazı rengi kullanarak ve </w:t>
      </w:r>
      <w:r>
        <w:rPr>
          <w:rFonts w:hint="default" w:ascii="Arial" w:hAnsi="Arial" w:eastAsia="Times New Roman" w:cs="Arial"/>
          <w:b/>
          <w:bCs/>
          <w:i w:val="0"/>
          <w:iCs w:val="0"/>
          <w:color w:val="000000"/>
          <w:sz w:val="22"/>
          <w:szCs w:val="22"/>
        </w:rPr>
        <w:t>tırnak içine alarak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 ekleyiniz.</w:t>
      </w:r>
    </w:p>
    <w:p w14:paraId="6CA5F0A9">
      <w:pPr>
        <w:pStyle w:val="249"/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279" w:lineRule="auto"/>
        <w:jc w:val="both"/>
        <w:textAlignment w:val="auto"/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</w:pP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  <w:lang w:val="tr-TR"/>
        </w:rPr>
        <w:t>Varsa p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ozisyonun 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  <w:lang w:val="tr-TR"/>
        </w:rPr>
        <w:t>eski iş tanımına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 bakarak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  <w:lang w:val="tr-TR"/>
        </w:rPr>
        <w:t>,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 eklemek istediğiniz alanları yine </w:t>
      </w:r>
      <w:r>
        <w:rPr>
          <w:rFonts w:hint="default" w:ascii="Arial" w:hAnsi="Arial" w:eastAsia="Times New Roman" w:cs="Arial"/>
          <w:b/>
          <w:bCs/>
          <w:i w:val="0"/>
          <w:iCs w:val="0"/>
          <w:color w:val="0070C0"/>
          <w:sz w:val="22"/>
          <w:szCs w:val="22"/>
        </w:rPr>
        <w:t xml:space="preserve">mavi yazı rengi 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>kullanarak ekleyiniz.</w:t>
      </w:r>
    </w:p>
    <w:p w14:paraId="608DAB5A">
      <w:pPr>
        <w:pStyle w:val="249"/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279" w:lineRule="auto"/>
        <w:jc w:val="both"/>
        <w:textAlignment w:val="auto"/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</w:pP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>Pozisyonu değerlendirmeyi bitirdiğinizde kaydediniz. Dosyanın sonunda “</w:t>
      </w:r>
      <w:r>
        <w:rPr>
          <w:rFonts w:hint="default" w:ascii="Arial" w:hAnsi="Arial" w:eastAsia="Times New Roman" w:cs="Arial"/>
          <w:b/>
          <w:bCs/>
          <w:i w:val="0"/>
          <w:iCs w:val="0"/>
          <w:color w:val="000000"/>
          <w:sz w:val="22"/>
          <w:szCs w:val="22"/>
        </w:rPr>
        <w:t>-1Y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>” olduğuna emin olunuz, dosyay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  <w:lang w:val="tr-TR"/>
        </w:rPr>
        <w:t>ı ortak klasördeki</w:t>
      </w:r>
      <w:r>
        <w:rPr>
          <w:rFonts w:hint="default" w:ascii="Arial" w:hAnsi="Arial" w:eastAsia="Times New Roman" w:cs="Arial"/>
          <w:b/>
          <w:bCs/>
          <w:i w:val="0"/>
          <w:iCs w:val="0"/>
          <w:color w:val="000000"/>
          <w:sz w:val="22"/>
          <w:szCs w:val="22"/>
        </w:rPr>
        <w:t xml:space="preserve"> “</w:t>
      </w:r>
      <w:r>
        <w:rPr>
          <w:rFonts w:hint="default" w:ascii="Arial" w:hAnsi="Arial" w:eastAsia="Times New Roman" w:cs="Arial"/>
          <w:b/>
          <w:bCs/>
          <w:i w:val="0"/>
          <w:iCs w:val="0"/>
          <w:color w:val="000000"/>
          <w:sz w:val="22"/>
          <w:szCs w:val="22"/>
          <w:lang w:val="tr-TR"/>
        </w:rPr>
        <w:t>6-</w:t>
      </w:r>
      <w:r>
        <w:rPr>
          <w:rFonts w:hint="default" w:ascii="Arial" w:hAnsi="Arial" w:cs="Arial"/>
          <w:b/>
          <w:bCs/>
          <w:i w:val="0"/>
          <w:iCs w:val="0"/>
          <w:color w:val="FF0000"/>
          <w:sz w:val="22"/>
          <w:szCs w:val="22"/>
          <w:vertAlign w:val="baseline"/>
          <w:lang w:val="tr-TR"/>
          <w14:textFill>
            <w14:gradFill>
              <w14:gsLst>
                <w14:gs w14:pos="50000">
                  <w14:schemeClr w14:val="tx1"/>
                </w14:gs>
                <w14:gs w14:pos="0">
                  <w14:schemeClr w14:val="tx1">
                    <w14:lumMod w14:val="25000"/>
                    <w14:lumOff w14:val="75000"/>
                  </w14:schemeClr>
                </w14:gs>
                <w14:gs w14:pos="100000">
                  <w14:schemeClr w14:val="tx1">
                    <w14:lumMod w14:val="85000"/>
                  </w14:schemeClr>
                </w14:gs>
              </w14:gsLst>
              <w14:lin w14:ang="5400000" w14:scaled="1"/>
            </w14:gradFill>
          </w14:textFill>
        </w:rPr>
        <w:t>BİRİNCİ İNCELEYEN</w:t>
      </w:r>
      <w:r>
        <w:rPr>
          <w:rFonts w:hint="default" w:ascii="Arial" w:hAnsi="Arial" w:eastAsia="Times New Roman" w:cs="Arial"/>
          <w:b/>
          <w:bCs/>
          <w:i w:val="0"/>
          <w:iCs w:val="0"/>
          <w:color w:val="000000"/>
          <w:sz w:val="22"/>
          <w:szCs w:val="22"/>
        </w:rPr>
        <w:t>”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 klasörüne yükleyiniz.</w:t>
      </w:r>
    </w:p>
    <w:p w14:paraId="559E86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120" w:line="279" w:lineRule="auto"/>
        <w:jc w:val="both"/>
        <w:textAlignment w:val="auto"/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</w:rPr>
      </w:pPr>
    </w:p>
    <w:p w14:paraId="005C88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120" w:line="279" w:lineRule="auto"/>
        <w:jc w:val="both"/>
        <w:textAlignment w:val="auto"/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</w:rPr>
      </w:pPr>
    </w:p>
    <w:p w14:paraId="046F84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120" w:line="279" w:lineRule="auto"/>
        <w:jc w:val="both"/>
        <w:textAlignment w:val="auto"/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</w:rPr>
        <w:t>İkinci İnceleyen</w:t>
      </w:r>
    </w:p>
    <w:p w14:paraId="23D76BEF">
      <w:pPr>
        <w:pStyle w:val="249"/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120" w:line="360" w:lineRule="auto"/>
        <w:ind w:left="726" w:hanging="363"/>
        <w:jc w:val="both"/>
        <w:textAlignment w:val="auto"/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</w:pP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>“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  <w:lang w:val="tr-TR"/>
        </w:rPr>
        <w:t>6-</w:t>
      </w:r>
      <w:r>
        <w:rPr>
          <w:rFonts w:hint="default" w:ascii="Arial" w:hAnsi="Arial" w:cs="Arial"/>
          <w:i w:val="0"/>
          <w:iCs w:val="0"/>
          <w:color w:val="FF0000"/>
          <w:sz w:val="22"/>
          <w:szCs w:val="22"/>
          <w:vertAlign w:val="baseline"/>
          <w:lang w:val="tr-TR"/>
          <w14:textFill>
            <w14:gradFill>
              <w14:gsLst>
                <w14:gs w14:pos="50000">
                  <w14:schemeClr w14:val="tx1"/>
                </w14:gs>
                <w14:gs w14:pos="0">
                  <w14:schemeClr w14:val="tx1">
                    <w14:lumMod w14:val="25000"/>
                    <w14:lumOff w14:val="75000"/>
                  </w14:schemeClr>
                </w14:gs>
                <w14:gs w14:pos="100000">
                  <w14:schemeClr w14:val="tx1">
                    <w14:lumMod w14:val="85000"/>
                  </w14:schemeClr>
                </w14:gs>
              </w14:gsLst>
              <w14:lin w14:ang="5400000" w14:scaled="1"/>
            </w14:gradFill>
          </w14:textFill>
        </w:rPr>
        <w:t>BİRİNCİ İNCELEYEN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>” klasöründe bulunan dosyayı kendi bilgisayarınıza indiriniz.</w:t>
      </w:r>
    </w:p>
    <w:p w14:paraId="0395311A">
      <w:pPr>
        <w:pStyle w:val="249"/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120" w:line="360" w:lineRule="auto"/>
        <w:ind w:left="726" w:hanging="363"/>
        <w:jc w:val="both"/>
        <w:textAlignment w:val="auto"/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</w:pP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>“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  <w:lang w:val="tr-TR"/>
        </w:rPr>
        <w:t>6-</w:t>
      </w:r>
      <w:r>
        <w:rPr>
          <w:rFonts w:hint="default" w:ascii="Arial" w:hAnsi="Arial" w:cs="Arial"/>
          <w:i w:val="0"/>
          <w:iCs w:val="0"/>
          <w:color w:val="FF0000"/>
          <w:sz w:val="22"/>
          <w:szCs w:val="22"/>
          <w:vertAlign w:val="baseline"/>
          <w:lang w:val="tr-TR"/>
          <w14:textFill>
            <w14:gradFill>
              <w14:gsLst>
                <w14:gs w14:pos="50000">
                  <w14:schemeClr w14:val="tx1"/>
                </w14:gs>
                <w14:gs w14:pos="0">
                  <w14:schemeClr w14:val="tx1">
                    <w14:lumMod w14:val="25000"/>
                    <w14:lumOff w14:val="75000"/>
                  </w14:schemeClr>
                </w14:gs>
                <w14:gs w14:pos="100000">
                  <w14:schemeClr w14:val="tx1">
                    <w14:lumMod w14:val="85000"/>
                  </w14:schemeClr>
                </w14:gs>
              </w14:gsLst>
              <w14:lin w14:ang="5400000" w14:scaled="1"/>
            </w14:gradFill>
          </w14:textFill>
        </w:rPr>
        <w:t>BİRİNCİ İNCELEYEN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>” klasöründeki dosyada hiçbir değişiklik yapmayınız, dosyayı silmeyiniz.</w:t>
      </w:r>
    </w:p>
    <w:p w14:paraId="2ED3FB01">
      <w:pPr>
        <w:pStyle w:val="249"/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120" w:line="360" w:lineRule="auto"/>
        <w:ind w:left="726" w:hanging="363"/>
        <w:jc w:val="both"/>
        <w:textAlignment w:val="auto"/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</w:pP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>Bilgisayarınıza indirdiğiniz dosyanın adının sonuna “</w:t>
      </w:r>
      <w:r>
        <w:rPr>
          <w:rFonts w:hint="default" w:ascii="Arial" w:hAnsi="Arial" w:eastAsia="Times New Roman" w:cs="Arial"/>
          <w:b/>
          <w:bCs/>
          <w:i w:val="0"/>
          <w:iCs w:val="0"/>
          <w:color w:val="000000"/>
          <w:sz w:val="22"/>
          <w:szCs w:val="22"/>
        </w:rPr>
        <w:t>-2Y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” ekleyiniz. </w:t>
      </w:r>
    </w:p>
    <w:p w14:paraId="7A857CFF">
      <w:pPr>
        <w:pStyle w:val="24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120" w:line="360" w:lineRule="auto"/>
        <w:contextualSpacing/>
        <w:jc w:val="both"/>
        <w:textAlignment w:val="auto"/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</w:pPr>
    </w:p>
    <w:p w14:paraId="76E6D08A">
      <w:pPr>
        <w:pStyle w:val="249"/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120" w:line="360" w:lineRule="auto"/>
        <w:ind w:left="726" w:hanging="363"/>
        <w:jc w:val="both"/>
        <w:textAlignment w:val="auto"/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</w:pPr>
      <w:r>
        <w:rPr>
          <w:rFonts w:hint="default" w:ascii="Arial" w:hAnsi="Arial" w:eastAsia="Times New Roman" w:cs="Arial"/>
          <w:i w:val="0"/>
          <w:i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Form üzerinde yapmak istediğiniz tüm değişiklikleri </w:t>
      </w:r>
      <w:r>
        <w:rPr>
          <w:rFonts w:hint="default" w:ascii="Arial" w:hAnsi="Arial" w:eastAsia="Times New Roman" w:cs="Arial"/>
          <w:b/>
          <w:bCs/>
          <w:i w:val="0"/>
          <w:iCs w:val="0"/>
          <w:color w:val="FF0000"/>
          <w:sz w:val="22"/>
          <w:szCs w:val="22"/>
        </w:rPr>
        <w:t>kırmızı yazı rengi</w:t>
      </w:r>
      <w:r>
        <w:rPr>
          <w:rFonts w:hint="default" w:ascii="Arial" w:hAnsi="Arial" w:eastAsia="Times New Roman" w:cs="Arial"/>
          <w:i w:val="0"/>
          <w:iCs w:val="0"/>
          <w:color w:val="FF0000"/>
          <w:sz w:val="22"/>
          <w:szCs w:val="22"/>
        </w:rPr>
        <w:t xml:space="preserve"> </w:t>
      </w:r>
      <w:r>
        <w:rPr>
          <w:rFonts w:hint="default" w:ascii="Arial" w:hAnsi="Arial" w:eastAsia="Times New Roman" w:cs="Arial"/>
          <w:i w:val="0"/>
          <w:i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ile yazınız.</w:t>
      </w:r>
    </w:p>
    <w:p w14:paraId="74DA8674">
      <w:pPr>
        <w:pStyle w:val="249"/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120" w:line="360" w:lineRule="auto"/>
        <w:ind w:left="726" w:hanging="363"/>
        <w:jc w:val="both"/>
        <w:textAlignment w:val="auto"/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</w:pP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>Formda hiçbir yazıyı silmeyiniz, silmek istediğiniz alanları parantez içine alınız.</w:t>
      </w:r>
    </w:p>
    <w:p w14:paraId="28E5E628">
      <w:pPr>
        <w:pStyle w:val="249"/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120" w:line="360" w:lineRule="auto"/>
        <w:ind w:left="726" w:hanging="363"/>
        <w:jc w:val="both"/>
        <w:textAlignment w:val="auto"/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</w:pP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  <w:lang w:val="tr-TR"/>
        </w:rPr>
        <w:t>Varsa p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ozisyonun 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  <w:lang w:val="tr-TR"/>
        </w:rPr>
        <w:t>eski iş tanımına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 bakarak eklemek istediğiniz alanları </w:t>
      </w:r>
      <w:r>
        <w:rPr>
          <w:rFonts w:hint="default" w:ascii="Arial" w:hAnsi="Arial" w:eastAsia="Times New Roman" w:cs="Arial"/>
          <w:b/>
          <w:bCs/>
          <w:i w:val="0"/>
          <w:iCs w:val="0"/>
          <w:color w:val="FF0000"/>
          <w:sz w:val="22"/>
          <w:szCs w:val="22"/>
        </w:rPr>
        <w:t>k</w:t>
      </w:r>
      <w:r>
        <w:rPr>
          <w:rFonts w:hint="default" w:ascii="Arial" w:hAnsi="Arial" w:eastAsia="Times New Roman" w:cs="Arial"/>
          <w:b/>
          <w:bCs/>
          <w:i w:val="0"/>
          <w:iCs w:val="0"/>
          <w:color w:val="FF0000"/>
          <w:sz w:val="22"/>
          <w:szCs w:val="22"/>
          <w:lang w:val="tr-TR"/>
        </w:rPr>
        <w:t>ı</w:t>
      </w:r>
      <w:r>
        <w:rPr>
          <w:rFonts w:hint="default" w:ascii="Arial" w:hAnsi="Arial" w:eastAsia="Times New Roman" w:cs="Arial"/>
          <w:b/>
          <w:bCs/>
          <w:i w:val="0"/>
          <w:iCs w:val="0"/>
          <w:color w:val="FF0000"/>
          <w:sz w:val="22"/>
          <w:szCs w:val="22"/>
        </w:rPr>
        <w:t>rmızı</w:t>
      </w:r>
      <w:r>
        <w:rPr>
          <w:rFonts w:hint="default" w:ascii="Arial" w:hAnsi="Arial" w:eastAsia="Times New Roman" w:cs="Arial"/>
          <w:b/>
          <w:bCs/>
          <w:i w:val="0"/>
          <w:iCs w:val="0"/>
          <w:color w:val="FF0000"/>
          <w:sz w:val="22"/>
          <w:szCs w:val="22"/>
          <w:lang w:val="tr-TR"/>
        </w:rPr>
        <w:t xml:space="preserve"> yazı</w:t>
      </w:r>
      <w:r>
        <w:rPr>
          <w:rFonts w:hint="default" w:ascii="Arial" w:hAnsi="Arial" w:eastAsia="Times New Roman" w:cs="Arial"/>
          <w:b/>
          <w:bCs/>
          <w:i w:val="0"/>
          <w:iCs w:val="0"/>
          <w:color w:val="FF0000"/>
          <w:sz w:val="22"/>
          <w:szCs w:val="22"/>
        </w:rPr>
        <w:t xml:space="preserve"> ren</w:t>
      </w:r>
      <w:r>
        <w:rPr>
          <w:rFonts w:hint="default" w:ascii="Arial" w:hAnsi="Arial" w:eastAsia="Times New Roman" w:cs="Arial"/>
          <w:b/>
          <w:bCs/>
          <w:i w:val="0"/>
          <w:iCs w:val="0"/>
          <w:color w:val="FF0000"/>
          <w:sz w:val="22"/>
          <w:szCs w:val="22"/>
          <w:lang w:val="tr-TR"/>
        </w:rPr>
        <w:t>gi</w:t>
      </w:r>
      <w:r>
        <w:rPr>
          <w:rFonts w:hint="default" w:ascii="Arial" w:hAnsi="Arial" w:eastAsia="Times New Roman" w:cs="Arial"/>
          <w:b/>
          <w:bCs/>
          <w:i w:val="0"/>
          <w:iCs w:val="0"/>
          <w:color w:val="FF0000"/>
          <w:sz w:val="22"/>
          <w:szCs w:val="22"/>
        </w:rPr>
        <w:t xml:space="preserve"> 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>kullanarak ekleyiniz.</w:t>
      </w:r>
    </w:p>
    <w:p w14:paraId="3B4ED36C">
      <w:pPr>
        <w:pStyle w:val="249"/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120" w:line="360" w:lineRule="auto"/>
        <w:ind w:left="726" w:hanging="363"/>
        <w:jc w:val="both"/>
        <w:textAlignment w:val="auto"/>
        <w:rPr>
          <w:rFonts w:hint="default" w:ascii="Arial" w:hAnsi="Arial" w:cs="Arial"/>
          <w:i w:val="0"/>
          <w:iCs w:val="0"/>
          <w:sz w:val="22"/>
          <w:szCs w:val="22"/>
        </w:rPr>
      </w:pP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Pozisyonu değerlendirmeyi bitirdiğinizde kaydediniz. Dosyanın sonunda “-2Y” olduğuna emin olunuz, dosyayı 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  <w:lang w:val="tr-TR"/>
        </w:rPr>
        <w:t xml:space="preserve">ortak klasördeki </w:t>
      </w:r>
      <w:r>
        <w:rPr>
          <w:rFonts w:hint="default" w:ascii="Arial" w:hAnsi="Arial" w:eastAsia="Times New Roman" w:cs="Arial"/>
          <w:b/>
          <w:bCs/>
          <w:i w:val="0"/>
          <w:iCs w:val="0"/>
          <w:color w:val="000000"/>
          <w:sz w:val="22"/>
          <w:szCs w:val="22"/>
        </w:rPr>
        <w:t>“</w:t>
      </w:r>
      <w:r>
        <w:rPr>
          <w:rFonts w:hint="default" w:ascii="Arial" w:hAnsi="Arial" w:eastAsia="Times New Roman" w:cs="Arial"/>
          <w:b/>
          <w:bCs/>
          <w:i w:val="0"/>
          <w:iCs w:val="0"/>
          <w:color w:val="000000"/>
          <w:sz w:val="22"/>
          <w:szCs w:val="22"/>
          <w:lang w:val="tr-TR"/>
        </w:rPr>
        <w:t>7-İK</w:t>
      </w:r>
      <w:r>
        <w:rPr>
          <w:rFonts w:hint="default" w:ascii="Arial" w:hAnsi="Arial" w:cs="Arial"/>
          <w:b/>
          <w:bCs/>
          <w:i w:val="0"/>
          <w:iCs w:val="0"/>
          <w:color w:val="FF0000"/>
          <w:sz w:val="22"/>
          <w:szCs w:val="22"/>
          <w:vertAlign w:val="baseline"/>
          <w:lang w:val="tr-TR"/>
          <w14:textFill>
            <w14:gradFill>
              <w14:gsLst>
                <w14:gs w14:pos="50000">
                  <w14:schemeClr w14:val="tx1"/>
                </w14:gs>
                <w14:gs w14:pos="0">
                  <w14:schemeClr w14:val="tx1">
                    <w14:lumMod w14:val="25000"/>
                    <w14:lumOff w14:val="75000"/>
                  </w14:schemeClr>
                </w14:gs>
                <w14:gs w14:pos="100000">
                  <w14:schemeClr w14:val="tx1">
                    <w14:lumMod w14:val="85000"/>
                  </w14:schemeClr>
                </w14:gs>
              </w14:gsLst>
              <w14:lin w14:ang="5400000" w14:scaled="1"/>
            </w14:gradFill>
          </w14:textFill>
        </w:rPr>
        <w:t>İNCİ İNCELEYEN</w:t>
      </w:r>
      <w:r>
        <w:rPr>
          <w:rFonts w:hint="default" w:ascii="Arial" w:hAnsi="Arial" w:eastAsia="Times New Roman" w:cs="Arial"/>
          <w:b/>
          <w:bCs/>
          <w:i w:val="0"/>
          <w:iCs w:val="0"/>
          <w:color w:val="000000"/>
          <w:sz w:val="22"/>
          <w:szCs w:val="22"/>
        </w:rPr>
        <w:t>”</w:t>
      </w:r>
      <w:r>
        <w:rPr>
          <w:rFonts w:hint="default" w:ascii="Arial" w:hAnsi="Arial" w:eastAsia="Times New Roman" w:cs="Arial"/>
          <w:i w:val="0"/>
          <w:iCs w:val="0"/>
          <w:color w:val="000000"/>
          <w:sz w:val="22"/>
          <w:szCs w:val="22"/>
        </w:rPr>
        <w:t xml:space="preserve"> klasörüne yükleyiniz. </w:t>
      </w:r>
    </w:p>
    <w:p w14:paraId="19B1F086">
      <w:pPr>
        <w:pStyle w:val="24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120" w:line="279" w:lineRule="auto"/>
        <w:jc w:val="both"/>
        <w:textAlignment w:val="auto"/>
        <w:rPr>
          <w:rFonts w:hint="default" w:ascii="Arial" w:hAnsi="Arial" w:cs="Arial"/>
          <w:i w:val="0"/>
          <w:iCs w:val="0"/>
          <w:sz w:val="22"/>
          <w:szCs w:val="22"/>
        </w:rPr>
      </w:pPr>
    </w:p>
    <w:p w14:paraId="304493D9">
      <w:pPr>
        <w:pStyle w:val="24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120" w:line="279" w:lineRule="auto"/>
        <w:jc w:val="both"/>
        <w:textAlignment w:val="auto"/>
        <w:rPr>
          <w:rFonts w:hint="default" w:ascii="Arial" w:hAnsi="Arial" w:eastAsia="Times New Roman" w:cs="Arial"/>
          <w:b/>
          <w:bCs/>
          <w:i w:val="0"/>
          <w:iCs w:val="0"/>
          <w:color w:val="000000"/>
          <w:sz w:val="22"/>
          <w:szCs w:val="22"/>
          <w:lang w:val="tr-TR"/>
        </w:rPr>
      </w:pPr>
      <w:r>
        <w:rPr>
          <w:rFonts w:hint="default" w:ascii="Arial" w:hAnsi="Arial" w:eastAsia="Times New Roman" w:cs="Arial"/>
          <w:b/>
          <w:bCs/>
          <w:i w:val="0"/>
          <w:iCs w:val="0"/>
          <w:color w:val="000000"/>
          <w:sz w:val="22"/>
          <w:szCs w:val="22"/>
          <w:lang w:val="tr-TR"/>
        </w:rPr>
        <w:t xml:space="preserve">Birinci veya ikinci inceleyenlerin birden fazla kişi ve farklı yerlerde olduğu durumlar: </w:t>
      </w:r>
    </w:p>
    <w:p w14:paraId="76F1DBF2">
      <w:pPr>
        <w:pStyle w:val="24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120" w:line="279" w:lineRule="auto"/>
        <w:jc w:val="both"/>
        <w:textAlignment w:val="auto"/>
        <w:rPr>
          <w:rFonts w:hint="default" w:ascii="Arial" w:hAnsi="Arial" w:eastAsia="Times New Roman" w:cs="Arial"/>
          <w:b w:val="0"/>
          <w:bCs w:val="0"/>
          <w:i w:val="0"/>
          <w:iCs w:val="0"/>
          <w:color w:val="000000"/>
          <w:sz w:val="22"/>
          <w:szCs w:val="22"/>
          <w:lang w:val="tr-TR"/>
        </w:rPr>
      </w:pPr>
      <w:r>
        <w:rPr>
          <w:rFonts w:hint="default" w:ascii="Arial" w:hAnsi="Arial" w:eastAsia="Times New Roman" w:cs="Arial"/>
          <w:b w:val="0"/>
          <w:bCs w:val="0"/>
          <w:i w:val="0"/>
          <w:iCs w:val="0"/>
          <w:color w:val="000000"/>
          <w:sz w:val="22"/>
          <w:szCs w:val="22"/>
          <w:lang w:val="tr-TR"/>
        </w:rPr>
        <w:t>İnceleyenlerin birden fazla kişi ve farklı yerlerde olması durumunda, bu kişiler aralarında anlaşarak;</w:t>
      </w:r>
    </w:p>
    <w:p w14:paraId="0EB06D11">
      <w:pPr>
        <w:pStyle w:val="249"/>
        <w:keepNext w:val="0"/>
        <w:keepLines w:val="0"/>
        <w:pageBreakBefore w:val="0"/>
        <w:widowControl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120" w:line="279" w:lineRule="auto"/>
        <w:ind w:left="420" w:leftChars="0" w:hanging="420" w:firstLineChars="0"/>
        <w:jc w:val="both"/>
        <w:textAlignment w:val="auto"/>
        <w:rPr>
          <w:rFonts w:hint="default" w:ascii="Arial" w:hAnsi="Arial" w:eastAsia="Times New Roman" w:cs="Arial"/>
          <w:b w:val="0"/>
          <w:bCs w:val="0"/>
          <w:i w:val="0"/>
          <w:iCs w:val="0"/>
          <w:color w:val="000000"/>
          <w:sz w:val="22"/>
          <w:szCs w:val="22"/>
          <w:lang w:val="tr-TR"/>
        </w:rPr>
      </w:pPr>
      <w:r>
        <w:rPr>
          <w:rFonts w:hint="default" w:ascii="Arial" w:hAnsi="Arial" w:eastAsia="Times New Roman" w:cs="Arial"/>
          <w:b w:val="0"/>
          <w:bCs w:val="0"/>
          <w:i w:val="0"/>
          <w:iCs w:val="0"/>
          <w:color w:val="000000"/>
          <w:sz w:val="22"/>
          <w:szCs w:val="22"/>
          <w:lang w:val="tr-TR"/>
        </w:rPr>
        <w:t>Bir zoom toplantısı ile bir araya gelip formları birleştirme / düzeltme işlemlerini birlikte yapabilirler (Uzun yol)</w:t>
      </w:r>
    </w:p>
    <w:p w14:paraId="234AA760">
      <w:pPr>
        <w:pStyle w:val="249"/>
        <w:keepNext w:val="0"/>
        <w:keepLines w:val="0"/>
        <w:pageBreakBefore w:val="0"/>
        <w:widowControl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120" w:line="279" w:lineRule="auto"/>
        <w:ind w:left="420" w:leftChars="0" w:hanging="420" w:firstLineChars="0"/>
        <w:jc w:val="both"/>
        <w:textAlignment w:val="auto"/>
        <w:rPr>
          <w:rFonts w:hint="default" w:ascii="Arial" w:hAnsi="Arial" w:eastAsia="Times New Roman" w:cs="Arial"/>
          <w:b w:val="0"/>
          <w:bCs w:val="0"/>
          <w:i w:val="0"/>
          <w:iCs w:val="0"/>
          <w:color w:val="000000"/>
          <w:sz w:val="22"/>
          <w:szCs w:val="22"/>
          <w:lang w:val="tr-TR"/>
        </w:rPr>
      </w:pPr>
      <w:r>
        <w:rPr>
          <w:rFonts w:hint="default" w:ascii="Arial" w:hAnsi="Arial" w:eastAsia="Times New Roman" w:cs="Arial"/>
          <w:b w:val="0"/>
          <w:bCs w:val="0"/>
          <w:i w:val="0"/>
          <w:iCs w:val="0"/>
          <w:color w:val="000000"/>
          <w:sz w:val="22"/>
          <w:szCs w:val="22"/>
          <w:lang w:val="tr-TR"/>
        </w:rPr>
        <w:t xml:space="preserve">Aralarından bir kişi formları birleştirir / düzeltir, daha sonra diğer kişiler yapılanları gözden geçirir, gerekirse bir zoom toplantısı ile birlikte düzeltilir. Aynı inceleyenler birden fazla pozisyonu inceliyorsa, ilk birleştirme / düzeltme sorumluluğu pozisyonlar bazında paylaşılabilir. (Kısa yol) </w:t>
      </w:r>
    </w:p>
    <w:p w14:paraId="0A8FBD77">
      <w:pPr>
        <w:pStyle w:val="24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120" w:line="279" w:lineRule="auto"/>
        <w:jc w:val="both"/>
        <w:textAlignment w:val="auto"/>
        <w:rPr>
          <w:rFonts w:hint="default" w:ascii="Arial" w:hAnsi="Arial" w:eastAsia="Times New Roman" w:cs="Arial"/>
          <w:b/>
          <w:bCs/>
          <w:i w:val="0"/>
          <w:iCs w:val="0"/>
          <w:color w:val="000000"/>
          <w:sz w:val="22"/>
          <w:szCs w:val="22"/>
          <w:lang w:val="tr-TR"/>
        </w:rPr>
      </w:pPr>
    </w:p>
    <w:p w14:paraId="0CD38ADA">
      <w:pPr>
        <w:pStyle w:val="24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120" w:line="279" w:lineRule="auto"/>
        <w:jc w:val="both"/>
        <w:textAlignment w:val="auto"/>
        <w:rPr>
          <w:rFonts w:hint="default" w:ascii="Arial" w:hAnsi="Arial" w:eastAsia="Times New Roman" w:cs="Arial"/>
          <w:b/>
          <w:bCs/>
          <w:i w:val="0"/>
          <w:iCs w:val="0"/>
          <w:color w:val="000000"/>
          <w:sz w:val="22"/>
          <w:szCs w:val="22"/>
          <w:lang w:val="tr-TR"/>
        </w:rPr>
      </w:pPr>
      <w:r>
        <w:rPr>
          <w:rFonts w:hint="default" w:ascii="Arial" w:hAnsi="Arial" w:eastAsia="Times New Roman" w:cs="Arial"/>
          <w:b/>
          <w:bCs/>
          <w:i w:val="0"/>
          <w:iCs w:val="0"/>
          <w:color w:val="000000"/>
          <w:sz w:val="22"/>
          <w:szCs w:val="22"/>
          <w:lang w:val="tr-TR"/>
        </w:rPr>
        <w:t>Her iki yolda da formun ortak klasöre yüklenmiş halinden birlikte sorumlu olurlar.</w:t>
      </w:r>
    </w:p>
    <w:p w14:paraId="052F411F">
      <w:pPr>
        <w:pStyle w:val="24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120" w:line="279" w:lineRule="auto"/>
        <w:jc w:val="both"/>
        <w:textAlignment w:val="auto"/>
        <w:rPr>
          <w:rFonts w:hint="default" w:ascii="Arial" w:hAnsi="Arial" w:eastAsia="Times New Roman" w:cs="Arial"/>
          <w:b/>
          <w:bCs/>
          <w:i w:val="0"/>
          <w:iCs w:val="0"/>
          <w:color w:val="000000"/>
          <w:sz w:val="22"/>
          <w:szCs w:val="22"/>
          <w:lang w:val="tr-TR"/>
        </w:rPr>
      </w:pPr>
    </w:p>
    <w:p w14:paraId="5F5AE77F">
      <w:pPr>
        <w:pStyle w:val="24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120" w:line="279" w:lineRule="auto"/>
        <w:jc w:val="both"/>
        <w:textAlignment w:val="auto"/>
        <w:rPr>
          <w:rFonts w:hint="default" w:ascii="Arial" w:hAnsi="Arial" w:eastAsia="Times New Roman" w:cs="Arial"/>
          <w:b/>
          <w:bCs/>
          <w:i w:val="0"/>
          <w:iCs w:val="0"/>
          <w:color w:val="000000"/>
          <w:sz w:val="22"/>
          <w:szCs w:val="22"/>
          <w:lang w:val="tr-TR"/>
        </w:rPr>
      </w:pPr>
      <w:r>
        <w:rPr>
          <w:rFonts w:hint="default" w:ascii="Arial" w:hAnsi="Arial" w:eastAsia="Times New Roman" w:cs="Arial"/>
          <w:b/>
          <w:bCs/>
          <w:i w:val="0"/>
          <w:iCs w:val="0"/>
          <w:color w:val="000000"/>
          <w:sz w:val="22"/>
          <w:szCs w:val="22"/>
          <w:lang w:val="tr-TR"/>
        </w:rPr>
        <w:t>Teşekkür ederiz.</w:t>
      </w:r>
    </w:p>
    <w:p w14:paraId="35B961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120" w:line="279" w:lineRule="auto"/>
        <w:textAlignment w:val="auto"/>
        <w:rPr>
          <w:i w:val="0"/>
          <w:iCs w:val="0"/>
        </w:rPr>
      </w:pPr>
    </w:p>
    <w:p w14:paraId="60F9C4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60" w:line="240" w:lineRule="auto"/>
        <w:jc w:val="both"/>
        <w:textAlignment w:val="auto"/>
        <w:rPr>
          <w:rFonts w:hint="default" w:ascii="Arial" w:hAnsi="Arial" w:cs="Arial"/>
          <w:b/>
          <w:bCs/>
          <w:sz w:val="22"/>
          <w:szCs w:val="22"/>
          <w:lang w:val="tr-TR"/>
        </w:rPr>
      </w:pPr>
    </w:p>
    <w:p w14:paraId="11915BE3"/>
    <w:sectPr>
      <w:pgSz w:w="11906" w:h="16838"/>
      <w:pgMar w:top="1383" w:right="1123" w:bottom="1157" w:left="140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+Gövd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063AD3"/>
    <w:multiLevelType w:val="singleLevel"/>
    <w:tmpl w:val="E3063AD3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2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3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4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5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6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7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8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9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10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abstractNum w:abstractNumId="11">
    <w:nsid w:val="24D6671D"/>
    <w:multiLevelType w:val="multilevel"/>
    <w:tmpl w:val="24D6671D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7133CA"/>
    <w:multiLevelType w:val="multilevel"/>
    <w:tmpl w:val="4D7133CA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1F3970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A8F4254"/>
    <w:rsid w:val="26384FC0"/>
    <w:rsid w:val="476837B5"/>
    <w:rsid w:val="5C1F3970"/>
    <w:rsid w:val="5D49087F"/>
    <w:rsid w:val="74511640"/>
    <w:rsid w:val="79815F23"/>
    <w:rsid w:val="7BE0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tr-TR" w:eastAsia="en-US" w:bidi="ar-SA"/>
      <w14:ligatures w14:val="standardContextual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qFormat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qFormat/>
    <w:uiPriority w:val="0"/>
    <w:rPr>
      <w:sz w:val="24"/>
      <w:szCs w:val="24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qFormat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qFormat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qFormat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qFormat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qFormat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qFormat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qFormat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qFormat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styleId="24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642</Words>
  <Characters>4666</Characters>
  <Lines>0</Lines>
  <Paragraphs>0</Paragraphs>
  <TotalTime>0</TotalTime>
  <ScaleCrop>false</ScaleCrop>
  <LinksUpToDate>false</LinksUpToDate>
  <CharactersWithSpaces>5266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2026-05-21T11:00:00Z</dcterms:created>
  <dc:creator>Mehmet Cemil Özden</dc:creator>
  <cp:lastModifiedBy>Mehmet Cemil Özden</cp:lastModifiedBy>
  <dcterms:modified xsi:type="dcterms:W3CDTF">2026-05-27T17:26:55Z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1055-12.1.0.26372</vt:lpwstr>
  </property>
  <property fmtid="{D5CDD505-2E9C-101B-9397-08002B2CF9AE}" pid="3" name="ICV">
    <vt:lpwstr>86810FC1B7144FF0834C2E0E2575B914_11</vt:lpwstr>
  </property>
  <property fmtid="{D5CDD505-2E9C-101B-9397-08002B2CF9AE}" pid="4" name="KSOTemplateDocerSaveRecord">
    <vt:lpwstr>eyJoZGlkIjoiODNjMTRiYzM4N2Y0NDgyMGZlMGVjNzNkODI3N2FlZWIiLCJ1c2VySWQiOiI4ODEzOTA3NjYxODMwIn0=</vt:lpwstr>
  </property>
</Properties>
</file>